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The Non-attributive Clause  (Period 5)</w:t>
      </w:r>
    </w:p>
    <w:p>
      <w:pPr>
        <w:pStyle w:val="8"/>
        <w:numPr>
          <w:ilvl w:val="0"/>
          <w:numId w:val="1"/>
        </w:numPr>
        <w:ind w:firstLineChars="0"/>
        <w:jc w:val="left"/>
        <w:rPr>
          <w:b/>
          <w:szCs w:val="21"/>
        </w:rPr>
      </w:pPr>
      <w:r>
        <w:rPr>
          <w:rFonts w:hint="eastAsia"/>
          <w:b/>
          <w:szCs w:val="21"/>
        </w:rPr>
        <w:t>Learning objectives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84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After learning after the micro video, you are expected to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41" w:hanging="357"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G</w:t>
      </w:r>
      <w:r>
        <w:rPr>
          <w:szCs w:val="21"/>
        </w:rPr>
        <w:t xml:space="preserve">et a general idea of the basic knowledge of the </w:t>
      </w:r>
      <w:r>
        <w:rPr>
          <w:rFonts w:hint="eastAsia"/>
          <w:szCs w:val="21"/>
        </w:rPr>
        <w:t>non-</w:t>
      </w:r>
      <w:r>
        <w:rPr>
          <w:szCs w:val="21"/>
        </w:rPr>
        <w:t>attributive clause, such as its concept,</w:t>
      </w:r>
      <w:r>
        <w:rPr>
          <w:rFonts w:hint="eastAsia"/>
          <w:szCs w:val="21"/>
        </w:rPr>
        <w:t xml:space="preserve"> relatives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and special rules.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41" w:hanging="357" w:firstLineChars="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Learn to use proper relatives to introduce a non-attributive clause and learn to translate it properly.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41" w:hanging="357" w:firstLineChars="0"/>
        <w:jc w:val="left"/>
        <w:textAlignment w:val="auto"/>
        <w:rPr>
          <w:szCs w:val="21"/>
        </w:rPr>
      </w:pPr>
      <w:r>
        <w:rPr>
          <w:szCs w:val="21"/>
        </w:rPr>
        <w:t>S</w:t>
      </w:r>
      <w:r>
        <w:rPr>
          <w:rFonts w:hint="eastAsia"/>
          <w:szCs w:val="21"/>
        </w:rPr>
        <w:t>um up the basic structure of the non-attributive clause, making good preparations for the upcoming lesson in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b/>
          <w:szCs w:val="21"/>
        </w:rPr>
      </w:pPr>
      <w:bookmarkStart w:id="0" w:name="_GoBack"/>
      <w:bookmarkEnd w:id="0"/>
    </w:p>
    <w:p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II.  Analysis of the basic knowledge</w:t>
      </w:r>
    </w:p>
    <w:p>
      <w:pPr>
        <w:pStyle w:val="8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Concept of the non-attribute clause.</w:t>
      </w:r>
    </w:p>
    <w:p>
      <w:pPr>
        <w:pStyle w:val="8"/>
        <w:ind w:left="360" w:firstLine="0" w:firstLineChars="0"/>
        <w:jc w:val="left"/>
        <w:rPr>
          <w:szCs w:val="21"/>
        </w:rPr>
      </w:pPr>
      <w:r>
        <w:rPr>
          <w:rFonts w:hint="eastAsia"/>
          <w:szCs w:val="21"/>
        </w:rPr>
        <w:t>__________________________________________________________________________</w:t>
      </w:r>
    </w:p>
    <w:p>
      <w:pPr>
        <w:pStyle w:val="8"/>
        <w:numPr>
          <w:ilvl w:val="0"/>
          <w:numId w:val="3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Relatives of the non-attributive clause.</w:t>
      </w:r>
    </w:p>
    <w:p>
      <w:pPr>
        <w:pStyle w:val="8"/>
        <w:ind w:left="36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__________________________________________________________________________</w:t>
      </w:r>
    </w:p>
    <w:p>
      <w:pPr>
        <w:pStyle w:val="8"/>
        <w:ind w:left="360" w:firstLine="0"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_______________________________________________________</w:t>
      </w:r>
      <w:r>
        <w:rPr>
          <w:rFonts w:hint="eastAsia"/>
          <w:sz w:val="21"/>
          <w:szCs w:val="21"/>
          <w:lang w:val="en-US" w:eastAsia="zh-CN"/>
        </w:rPr>
        <w:t>__________</w:t>
      </w:r>
      <w:r>
        <w:rPr>
          <w:rFonts w:hint="eastAsia"/>
          <w:sz w:val="21"/>
          <w:szCs w:val="21"/>
        </w:rPr>
        <w:t>_________</w:t>
      </w:r>
    </w:p>
    <w:p>
      <w:pPr>
        <w:pStyle w:val="8"/>
        <w:numPr>
          <w:ilvl w:val="0"/>
          <w:numId w:val="3"/>
        </w:numPr>
        <w:ind w:left="357"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Special rules in non-attributive-clauses.</w:t>
      </w:r>
    </w:p>
    <w:p>
      <w:pPr>
        <w:pStyle w:val="8"/>
        <w:ind w:left="357" w:firstLine="0" w:firstLineChars="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A:_________________________________________________________________________</w:t>
      </w:r>
    </w:p>
    <w:p>
      <w:pPr>
        <w:pStyle w:val="8"/>
        <w:ind w:left="357" w:firstLine="0" w:firstLineChars="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B:_________________________________________________________________________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22" w:firstLineChars="200"/>
        <w:textAlignment w:val="auto"/>
        <w:rPr>
          <w:rFonts w:hint="eastAsia"/>
          <w:b/>
          <w:iCs/>
          <w:szCs w:val="21"/>
        </w:rPr>
      </w:pPr>
    </w:p>
    <w:p>
      <w:pPr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What linking word should we use in the following sentences?</w:t>
      </w:r>
    </w:p>
    <w:p>
      <w:pPr>
        <w:ind w:firstLine="420" w:firstLineChars="200"/>
        <w:rPr>
          <w:szCs w:val="21"/>
          <w:u w:val="none"/>
        </w:rPr>
      </w:pPr>
      <w:r>
        <w:rPr>
          <w:rFonts w:hint="eastAsia"/>
          <w:szCs w:val="21"/>
          <w:u w:val="none"/>
        </w:rPr>
        <w:t>(1).</w:t>
      </w:r>
      <w:r>
        <w:rPr>
          <w:szCs w:val="21"/>
          <w:u w:val="none"/>
        </w:rPr>
        <w:t>She heard a terrible noise</w:t>
      </w:r>
      <w:r>
        <w:rPr>
          <w:rFonts w:hint="eastAsia"/>
          <w:szCs w:val="21"/>
          <w:u w:val="none"/>
        </w:rPr>
        <w:t>, _______</w:t>
      </w:r>
      <w:r>
        <w:rPr>
          <w:szCs w:val="21"/>
          <w:u w:val="none"/>
        </w:rPr>
        <w:t xml:space="preserve"> brought her heart into her mouth.</w:t>
      </w:r>
    </w:p>
    <w:p>
      <w:pPr>
        <w:ind w:firstLine="444" w:firstLineChars="200"/>
        <w:rPr>
          <w:szCs w:val="21"/>
          <w:u w:val="none"/>
        </w:rPr>
      </w:pP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(2).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His brother, </w:t>
      </w: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_______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 is now a doctor, always encourages him to go to college.</w:t>
      </w:r>
    </w:p>
    <w:p>
      <w:pPr>
        <w:ind w:firstLine="444" w:firstLineChars="200"/>
        <w:rPr>
          <w:szCs w:val="21"/>
          <w:u w:val="none"/>
        </w:rPr>
      </w:pP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(3)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.David </w:t>
      </w: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works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 hard and is ready to help others</w:t>
      </w: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, _______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 is what his parents expect.</w:t>
      </w:r>
    </w:p>
    <w:p>
      <w:pPr>
        <w:ind w:firstLine="444" w:firstLineChars="200"/>
        <w:rPr>
          <w:szCs w:val="21"/>
          <w:u w:val="none"/>
        </w:rPr>
      </w:pP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(4).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In the basket there are quite many apples, most of </w:t>
      </w: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 xml:space="preserve">_____ </w:t>
      </w:r>
      <w:r>
        <w:rPr>
          <w:color w:val="333333"/>
          <w:spacing w:val="6"/>
          <w:szCs w:val="21"/>
          <w:u w:val="none"/>
          <w:shd w:val="clear" w:color="auto" w:fill="FFFFFF"/>
        </w:rPr>
        <w:t>have gone bad.</w:t>
      </w:r>
    </w:p>
    <w:p>
      <w:pPr>
        <w:ind w:firstLine="444" w:firstLineChars="200"/>
        <w:rPr>
          <w:color w:val="333333"/>
          <w:spacing w:val="6"/>
          <w:szCs w:val="21"/>
          <w:u w:val="none"/>
          <w:shd w:val="clear" w:color="auto" w:fill="FFFFFF"/>
        </w:rPr>
      </w:pP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>(5).</w:t>
      </w:r>
      <w:r>
        <w:rPr>
          <w:color w:val="333333"/>
          <w:spacing w:val="6"/>
          <w:szCs w:val="21"/>
          <w:u w:val="none"/>
          <w:shd w:val="clear" w:color="auto" w:fill="FFFFFF"/>
        </w:rPr>
        <w:t>He loved his parents deeply, both of</w:t>
      </w:r>
      <w:r>
        <w:rPr>
          <w:rFonts w:hint="eastAsia"/>
          <w:color w:val="333333"/>
          <w:spacing w:val="6"/>
          <w:szCs w:val="21"/>
          <w:u w:val="none"/>
          <w:shd w:val="clear" w:color="auto" w:fill="FFFFFF"/>
        </w:rPr>
        <w:t xml:space="preserve"> ______</w:t>
      </w:r>
      <w:r>
        <w:rPr>
          <w:color w:val="333333"/>
          <w:spacing w:val="6"/>
          <w:szCs w:val="21"/>
          <w:u w:val="none"/>
          <w:shd w:val="clear" w:color="auto" w:fill="FFFFFF"/>
        </w:rPr>
        <w:t xml:space="preserve"> are very kind to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44" w:firstLineChars="200"/>
        <w:textAlignment w:val="auto"/>
        <w:rPr>
          <w:color w:val="333333"/>
          <w:spacing w:val="6"/>
          <w:szCs w:val="21"/>
          <w:u w:val="none"/>
          <w:shd w:val="clear" w:color="auto" w:fill="FFFFFF"/>
        </w:rPr>
      </w:pPr>
    </w:p>
    <w:p>
      <w:pPr>
        <w:pStyle w:val="8"/>
        <w:numPr>
          <w:ilvl w:val="0"/>
          <w:numId w:val="3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Sum up the basic structure of a non-attributive clause by yourselves.</w:t>
      </w:r>
    </w:p>
    <w:p>
      <w:pPr>
        <w:ind w:left="360"/>
        <w:rPr>
          <w:szCs w:val="21"/>
        </w:rPr>
      </w:pPr>
      <w:r>
        <w:rPr>
          <w:rFonts w:hint="eastAsia"/>
          <w:szCs w:val="21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III．Self checking</w:t>
      </w:r>
    </w:p>
    <w:p>
      <w:pPr>
        <w:ind w:left="211" w:hanging="211" w:hangingChars="100"/>
        <w:rPr>
          <w:b/>
          <w:szCs w:val="21"/>
        </w:rPr>
      </w:pPr>
      <w:r>
        <w:rPr>
          <w:b/>
          <w:szCs w:val="21"/>
        </w:rPr>
        <w:t>P</w:t>
      </w:r>
      <w:r>
        <w:rPr>
          <w:rFonts w:hint="eastAsia"/>
          <w:b/>
          <w:szCs w:val="21"/>
        </w:rPr>
        <w:t xml:space="preserve">lease underline the non-clause in each sentence and translate it into Chinese.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hanging="210" w:hangingChars="100"/>
        <w:textAlignment w:val="auto"/>
        <w:rPr>
          <w:szCs w:val="21"/>
        </w:rPr>
      </w:pPr>
      <w:r>
        <w:rPr>
          <w:rFonts w:hint="eastAsia"/>
          <w:szCs w:val="21"/>
        </w:rPr>
        <w:t>1.Teenagers often turn to extreme ways to lose weight in today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society, where being thin is often seen as being </w:t>
      </w:r>
      <w:r>
        <w:rPr>
          <w:szCs w:val="21"/>
        </w:rPr>
        <w:t>beautiful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hanging="210" w:hangingChars="100"/>
        <w:textAlignment w:val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szCs w:val="21"/>
        </w:rPr>
        <w:t>T</w:t>
      </w:r>
      <w:r>
        <w:rPr>
          <w:rFonts w:hint="eastAsia"/>
          <w:szCs w:val="21"/>
        </w:rPr>
        <w:t>o keep slim, they often skip meals to reach the target weight, as a result of which, they suffer low blood sugar levels.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hanging="210" w:hangingChars="100"/>
        <w:textAlignment w:val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ome of them even take weight-loss pills, whose side effect are strong enough to make them suffer from liver failure.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hanging="210" w:hangingChars="100"/>
        <w:textAlignment w:val="auto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>S</w:t>
      </w:r>
      <w:r>
        <w:rPr>
          <w:rFonts w:hint="eastAsia"/>
          <w:szCs w:val="21"/>
        </w:rPr>
        <w:t xml:space="preserve">cientists all agree </w:t>
      </w:r>
      <w:r>
        <w:rPr>
          <w:szCs w:val="21"/>
        </w:rPr>
        <w:t>to have a healthy, balanc</w:t>
      </w:r>
      <w:r>
        <w:rPr>
          <w:rFonts w:hint="eastAsia"/>
          <w:szCs w:val="21"/>
        </w:rPr>
        <w:t>e</w:t>
      </w:r>
      <w:r>
        <w:rPr>
          <w:szCs w:val="21"/>
        </w:rPr>
        <w:t>d diet and an active lifestyle with daily exercise, which is the best way to control weight 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4"/>
        <w:tblW w:w="9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2294"/>
        <w:gridCol w:w="1807"/>
        <w:gridCol w:w="2564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2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807" w:type="dxa"/>
          </w:tcPr>
          <w:p>
            <w:pPr>
              <w:jc w:val="center"/>
            </w:pPr>
            <w:r>
              <w:rPr>
                <w:rFonts w:hint="eastAsia"/>
              </w:rPr>
              <w:t>观 看 设 备</w:t>
            </w:r>
          </w:p>
        </w:tc>
        <w:tc>
          <w:tcPr>
            <w:tcW w:w="2564" w:type="dxa"/>
          </w:tcPr>
          <w:p>
            <w:pPr>
              <w:jc w:val="center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551" w:type="dxa"/>
          </w:tcPr>
          <w:p>
            <w:pPr>
              <w:jc w:val="center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2" w:type="dxa"/>
            <w:gridSpan w:val="2"/>
          </w:tcPr>
          <w:p>
            <w:r>
              <w:rPr>
                <w:rFonts w:hint="eastAsia"/>
              </w:rPr>
              <w:t>_</w:t>
            </w:r>
            <w:r>
              <w:rPr>
                <w:rFonts w:hint="eastAsia"/>
                <w:lang w:val="en-US" w:eastAsia="zh-CN"/>
              </w:rPr>
              <w:t>___</w:t>
            </w:r>
            <w:r>
              <w:rPr>
                <w:rFonts w:hint="eastAsia"/>
              </w:rPr>
              <w:t>____年_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 xml:space="preserve">__月____日 </w:t>
            </w:r>
            <w:r>
              <w:rPr>
                <w:rFonts w:hint="eastAsia"/>
                <w:u w:val="single"/>
              </w:rPr>
              <w:t xml:space="preserve">      ~      </w:t>
            </w:r>
          </w:p>
        </w:tc>
        <w:tc>
          <w:tcPr>
            <w:tcW w:w="1807" w:type="dxa"/>
          </w:tcPr>
          <w:p/>
        </w:tc>
        <w:tc>
          <w:tcPr>
            <w:tcW w:w="2564" w:type="dxa"/>
          </w:tcPr>
          <w:p>
            <w:r>
              <w:rPr>
                <w:rFonts w:hint="eastAsia"/>
              </w:rPr>
              <w:t>好 / 较好 / 一般 / 差</w:t>
            </w:r>
          </w:p>
        </w:tc>
        <w:tc>
          <w:tcPr>
            <w:tcW w:w="15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</w:tcPr>
          <w:p>
            <w:r>
              <w:rPr>
                <w:rFonts w:hint="eastAsia"/>
              </w:rPr>
              <w:t>观后存在问题</w:t>
            </w:r>
          </w:p>
        </w:tc>
        <w:tc>
          <w:tcPr>
            <w:tcW w:w="8216" w:type="dxa"/>
            <w:gridSpan w:val="4"/>
          </w:tcPr>
          <w:p/>
        </w:tc>
      </w:tr>
    </w:tbl>
    <w:p/>
    <w:sectPr>
      <w:headerReference r:id="rId3" w:type="default"/>
      <w:headerReference r:id="rId4" w:type="even"/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460E"/>
    <w:multiLevelType w:val="multilevel"/>
    <w:tmpl w:val="05C3460E"/>
    <w:lvl w:ilvl="0" w:tentative="0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BF16F8"/>
    <w:multiLevelType w:val="multilevel"/>
    <w:tmpl w:val="35BF16F8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47FF4992"/>
    <w:multiLevelType w:val="multilevel"/>
    <w:tmpl w:val="47FF49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0A61"/>
    <w:rsid w:val="002A56A1"/>
    <w:rsid w:val="00320864"/>
    <w:rsid w:val="0045490E"/>
    <w:rsid w:val="00493943"/>
    <w:rsid w:val="005D0A61"/>
    <w:rsid w:val="007B1215"/>
    <w:rsid w:val="00A952B9"/>
    <w:rsid w:val="00C538D7"/>
    <w:rsid w:val="00E83F24"/>
    <w:rsid w:val="00F25B59"/>
    <w:rsid w:val="00F5086C"/>
    <w:rsid w:val="13343C93"/>
    <w:rsid w:val="1ED96C64"/>
    <w:rsid w:val="41F27A2E"/>
    <w:rsid w:val="6521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346</Words>
  <Characters>1975</Characters>
  <Lines>16</Lines>
  <Paragraphs>4</Paragraphs>
  <TotalTime>25</TotalTime>
  <ScaleCrop>false</ScaleCrop>
  <LinksUpToDate>false</LinksUpToDate>
  <CharactersWithSpaces>2317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2020-08-06T06:54:00Z</dcterms:created>
  <dc:creator>Windows 用户</dc:creator>
  <cp:lastModifiedBy>lw</cp:lastModifiedBy>
  <dcterms:modified xsi:type="dcterms:W3CDTF">2020-08-15T05:31:45Z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